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Initial Equalities Impact Assessment </w:t>
      </w:r>
      <w:r w:rsidR="002359A1">
        <w:rPr>
          <w:rFonts w:ascii="Arial" w:hAnsi="Arial" w:cs="Arial"/>
          <w:b/>
        </w:rPr>
        <w:t>OHAR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Default="00F84AD5" w:rsidP="00F974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None groups of people have been identified as being potentially disadvantaged by the proposals to register heritage assets in the pilot areas. </w:t>
            </w:r>
          </w:p>
          <w:p w:rsidR="00F84AD5" w:rsidRDefault="00F84AD5" w:rsidP="00F974E0">
            <w:pPr>
              <w:rPr>
                <w:rFonts w:ascii="Arial" w:hAnsi="Arial" w:cs="Arial"/>
                <w:color w:val="000000"/>
              </w:rPr>
            </w:pPr>
          </w:p>
          <w:p w:rsidR="006B6F0B" w:rsidRPr="00773DC7" w:rsidRDefault="00F84AD5" w:rsidP="00F97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There are no anticipated equality impacts on the proposals. </w:t>
            </w: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Default="006B6F0B" w:rsidP="002359A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F84AD5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equality impacts have been identified.  As such, no changes are proposed.  The proposal to register heritage assets is based on criteria previously adopted at Full Council. 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F84AD5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there are no identified equalities impacts in relation to the 9 protected characteristics, no consultation on proposed changes are proposed.  </w:t>
            </w:r>
          </w:p>
          <w:p w:rsidR="00F84AD5" w:rsidRDefault="00F84AD5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4AD5" w:rsidRPr="00773DC7" w:rsidRDefault="00F84AD5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worth noting that consultation on the character studies for the pilot areas and nominations has taken place.  This consultation used the City Council’s e-consult software </w:t>
            </w:r>
            <w:r w:rsidR="00FD77A1">
              <w:rPr>
                <w:rFonts w:ascii="Arial" w:hAnsi="Arial" w:cs="Arial"/>
              </w:rPr>
              <w:t xml:space="preserve">and was approved by the Consultation Board prior to the start of the consultation.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FD77A1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Due consideration was given to the 9 protected characteristics by officers and it was concluded that the pilot study did not impact on them.  </w:t>
            </w:r>
          </w:p>
          <w:p w:rsidR="00FD77A1" w:rsidRDefault="00FD77A1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FD77A1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As such no adjustments have been considered.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Pr="00FD77A1" w:rsidRDefault="00FD77A1" w:rsidP="00F974E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On-going monitoring will take place through the planning committee process.  If equality impacts are raised through that process, we will review our approach and make any necessary adjustments. </w:t>
            </w: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  <w:bookmarkStart w:id="0" w:name="_GoBack"/>
      <w:bookmarkEnd w:id="0"/>
    </w:p>
    <w:sectPr w:rsidR="006B6F0B" w:rsidRPr="0039048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D5" w:rsidRDefault="00F84AD5" w:rsidP="00B21479">
      <w:r>
        <w:separator/>
      </w:r>
    </w:p>
  </w:endnote>
  <w:endnote w:type="continuationSeparator" w:id="0">
    <w:p w:rsidR="00F84AD5" w:rsidRDefault="00F84AD5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D5" w:rsidRDefault="00F84AD5" w:rsidP="00B21479">
      <w:r>
        <w:separator/>
      </w:r>
    </w:p>
  </w:footnote>
  <w:footnote w:type="continuationSeparator" w:id="0">
    <w:p w:rsidR="00F84AD5" w:rsidRDefault="00F84AD5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A1" w:rsidRPr="002359A1" w:rsidRDefault="002359A1" w:rsidP="002359A1">
    <w:pPr>
      <w:pStyle w:val="Header"/>
      <w:jc w:val="right"/>
      <w:rPr>
        <w:rFonts w:ascii="Arial" w:hAnsi="Arial" w:cs="Arial"/>
        <w:b/>
      </w:rPr>
    </w:pPr>
    <w:r w:rsidRPr="002359A1">
      <w:rPr>
        <w:rFonts w:ascii="Arial" w:hAnsi="Arial" w:cs="Arial"/>
        <w:b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5"/>
    <w:rsid w:val="000B0D2A"/>
    <w:rsid w:val="000B4310"/>
    <w:rsid w:val="002359A1"/>
    <w:rsid w:val="004000D7"/>
    <w:rsid w:val="00504E43"/>
    <w:rsid w:val="005B53A4"/>
    <w:rsid w:val="006B6F0B"/>
    <w:rsid w:val="007908F4"/>
    <w:rsid w:val="008A22C6"/>
    <w:rsid w:val="009344AE"/>
    <w:rsid w:val="00B21479"/>
    <w:rsid w:val="00C07F80"/>
    <w:rsid w:val="00CE1DAB"/>
    <w:rsid w:val="00D55026"/>
    <w:rsid w:val="00F166B4"/>
    <w:rsid w:val="00F16C8D"/>
    <w:rsid w:val="00F72227"/>
    <w:rsid w:val="00F84AD5"/>
    <w:rsid w:val="00FD3A85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FC65-4CC7-4ACB-8909-6D62A421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E8C5046A.dotm</Template>
  <TotalTime>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Richard.Wyatt</dc:creator>
  <cp:lastModifiedBy>Sarah.Claridge</cp:lastModifiedBy>
  <cp:revision>2</cp:revision>
  <dcterms:created xsi:type="dcterms:W3CDTF">2015-02-17T15:29:00Z</dcterms:created>
  <dcterms:modified xsi:type="dcterms:W3CDTF">2015-03-10T10:52:00Z</dcterms:modified>
</cp:coreProperties>
</file>